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309C26" w14:textId="209C91B9" w:rsidR="006C1BBB" w:rsidRPr="0037273F" w:rsidRDefault="006C1BBB" w:rsidP="0037273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273F">
        <w:rPr>
          <w:rFonts w:ascii="Times New Roman" w:hAnsi="Times New Roman" w:cs="Times New Roman"/>
          <w:b/>
          <w:bCs/>
          <w:sz w:val="24"/>
          <w:szCs w:val="24"/>
        </w:rPr>
        <w:t xml:space="preserve">AULA 06 – EXERCÍCIOS </w:t>
      </w:r>
      <w:r w:rsidR="0094639F" w:rsidRPr="0037273F">
        <w:rPr>
          <w:rFonts w:ascii="Times New Roman" w:hAnsi="Times New Roman" w:cs="Times New Roman"/>
          <w:b/>
          <w:bCs/>
          <w:sz w:val="24"/>
          <w:szCs w:val="24"/>
        </w:rPr>
        <w:t>(Átila Corrêa de Jesus – Mestrado em Divindades)</w:t>
      </w:r>
    </w:p>
    <w:p w14:paraId="69CB987C" w14:textId="77777777" w:rsidR="006C1BBB" w:rsidRPr="006C1BBB" w:rsidRDefault="006C1BBB" w:rsidP="006C1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D7A6BE" w14:textId="16E4290F" w:rsidR="006C1BBB" w:rsidRPr="0094639F" w:rsidRDefault="006C1BBB" w:rsidP="006C1B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39F">
        <w:rPr>
          <w:rFonts w:ascii="Times New Roman" w:hAnsi="Times New Roman" w:cs="Times New Roman"/>
          <w:b/>
          <w:bCs/>
          <w:sz w:val="24"/>
          <w:szCs w:val="24"/>
        </w:rPr>
        <w:t xml:space="preserve">1. Numa folha de papel avulsa escreva de punho um roteiro para a estudo do texto de um sermão. Explique, da primeira </w:t>
      </w:r>
      <w:proofErr w:type="spellStart"/>
      <w:r w:rsidRPr="0094639F">
        <w:rPr>
          <w:rFonts w:ascii="Times New Roman" w:hAnsi="Times New Roman" w:cs="Times New Roman"/>
          <w:b/>
          <w:bCs/>
          <w:sz w:val="24"/>
          <w:szCs w:val="24"/>
        </w:rPr>
        <w:t>a</w:t>
      </w:r>
      <w:proofErr w:type="spellEnd"/>
      <w:r w:rsidRPr="0094639F">
        <w:rPr>
          <w:rFonts w:ascii="Times New Roman" w:hAnsi="Times New Roman" w:cs="Times New Roman"/>
          <w:b/>
          <w:bCs/>
          <w:sz w:val="24"/>
          <w:szCs w:val="24"/>
        </w:rPr>
        <w:t xml:space="preserve"> última fase, qual a função de cada uma delas. </w:t>
      </w:r>
    </w:p>
    <w:p w14:paraId="4A07EE54" w14:textId="0069AD05" w:rsidR="0094639F" w:rsidRPr="006C1BBB" w:rsidRDefault="0094639F" w:rsidP="0094639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11F56EE" wp14:editId="47A9180A">
            <wp:extent cx="5182870" cy="4746461"/>
            <wp:effectExtent l="8890" t="0" r="7620" b="762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89862" cy="4752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C8E9A0" w14:textId="3A5F36E7" w:rsidR="006C1BBB" w:rsidRPr="0094639F" w:rsidRDefault="006C1BBB" w:rsidP="006C1B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4639F">
        <w:rPr>
          <w:rFonts w:ascii="Times New Roman" w:hAnsi="Times New Roman" w:cs="Times New Roman"/>
          <w:b/>
          <w:bCs/>
          <w:sz w:val="24"/>
          <w:szCs w:val="24"/>
        </w:rPr>
        <w:t xml:space="preserve">2. Exegese </w:t>
      </w:r>
      <w:proofErr w:type="spellStart"/>
      <w:r w:rsidRPr="0094639F">
        <w:rPr>
          <w:rFonts w:ascii="Times New Roman" w:hAnsi="Times New Roman" w:cs="Times New Roman"/>
          <w:b/>
          <w:bCs/>
          <w:sz w:val="24"/>
          <w:szCs w:val="24"/>
        </w:rPr>
        <w:t>vs</w:t>
      </w:r>
      <w:proofErr w:type="spellEnd"/>
      <w:r w:rsidRPr="0094639F">
        <w:rPr>
          <w:rFonts w:ascii="Times New Roman" w:hAnsi="Times New Roman" w:cs="Times New Roman"/>
          <w:b/>
          <w:bCs/>
          <w:sz w:val="24"/>
          <w:szCs w:val="24"/>
        </w:rPr>
        <w:t xml:space="preserve"> comentários: o que deve ser prioritário para o pregador? como deve ser a utilização de comentários bíblicos na preparação do sermão? Você tem dificuldades para utilizar as línguas originais ao estudar o texto? Explique no </w:t>
      </w:r>
      <w:r w:rsidR="0094639F" w:rsidRPr="0094639F">
        <w:rPr>
          <w:rFonts w:ascii="Times New Roman" w:hAnsi="Times New Roman" w:cs="Times New Roman"/>
          <w:b/>
          <w:bCs/>
          <w:sz w:val="24"/>
          <w:szCs w:val="24"/>
        </w:rPr>
        <w:t>fórum</w:t>
      </w:r>
      <w:r w:rsidRPr="0094639F">
        <w:rPr>
          <w:rFonts w:ascii="Times New Roman" w:hAnsi="Times New Roman" w:cs="Times New Roman"/>
          <w:b/>
          <w:bCs/>
          <w:sz w:val="24"/>
          <w:szCs w:val="24"/>
        </w:rPr>
        <w:t xml:space="preserve"> qual suas principais dificuldades. </w:t>
      </w:r>
    </w:p>
    <w:p w14:paraId="71CA20B2" w14:textId="5ADB0AA1" w:rsidR="0094639F" w:rsidRDefault="0094639F" w:rsidP="006C1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Entendo que o Exegese deve ser prioridade para a preparação do sermão. Vejo a utilização de Comentários apenas como recurso de comparação de entendimento do texto. Lamentavelmente o que vemos é que, na maioria dos casos os comentários se tornaram “muletas” para muitos pregadores!</w:t>
      </w:r>
    </w:p>
    <w:p w14:paraId="2033961D" w14:textId="06FE5BCD" w:rsidR="0094639F" w:rsidRPr="006C1BBB" w:rsidRDefault="0094639F" w:rsidP="006C1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Eu particularmente, tenho dificuldades para compreensão das línguas originais, mas mesmo diante dessa barreira, tenho procurado </w:t>
      </w:r>
      <w:proofErr w:type="gramStart"/>
      <w:r>
        <w:rPr>
          <w:rFonts w:ascii="Times New Roman" w:hAnsi="Times New Roman" w:cs="Times New Roman"/>
          <w:sz w:val="24"/>
          <w:szCs w:val="24"/>
        </w:rPr>
        <w:t>meios  corrigir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essa deficiência, como utilização de dicionários e softwares para auxiliar na tradução e compreensão.</w:t>
      </w:r>
    </w:p>
    <w:p w14:paraId="06F53EA3" w14:textId="77777777" w:rsidR="0082207D" w:rsidRPr="0037273F" w:rsidRDefault="006C1BBB" w:rsidP="006C1BB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7273F">
        <w:rPr>
          <w:rFonts w:ascii="Times New Roman" w:hAnsi="Times New Roman" w:cs="Times New Roman"/>
          <w:b/>
          <w:bCs/>
          <w:sz w:val="24"/>
          <w:szCs w:val="24"/>
        </w:rPr>
        <w:lastRenderedPageBreak/>
        <w:t>3. Continuemos a trabalhar na construção do sermão em 1 João. Como você pode divi</w:t>
      </w:r>
      <w:r w:rsidR="0094639F" w:rsidRPr="0037273F">
        <w:rPr>
          <w:rFonts w:ascii="Times New Roman" w:hAnsi="Times New Roman" w:cs="Times New Roman"/>
          <w:b/>
          <w:bCs/>
          <w:sz w:val="24"/>
          <w:szCs w:val="24"/>
        </w:rPr>
        <w:t>dir</w:t>
      </w:r>
      <w:r w:rsidRPr="0037273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4639F" w:rsidRPr="0037273F">
        <w:rPr>
          <w:rFonts w:ascii="Times New Roman" w:hAnsi="Times New Roman" w:cs="Times New Roman"/>
          <w:b/>
          <w:bCs/>
          <w:sz w:val="24"/>
          <w:szCs w:val="24"/>
        </w:rPr>
        <w:t>exegeticamente</w:t>
      </w:r>
      <w:r w:rsidRPr="0037273F">
        <w:rPr>
          <w:rFonts w:ascii="Times New Roman" w:hAnsi="Times New Roman" w:cs="Times New Roman"/>
          <w:b/>
          <w:bCs/>
          <w:sz w:val="24"/>
          <w:szCs w:val="24"/>
        </w:rPr>
        <w:t xml:space="preserve"> a </w:t>
      </w:r>
      <w:proofErr w:type="spellStart"/>
      <w:r w:rsidRPr="0037273F">
        <w:rPr>
          <w:rFonts w:ascii="Times New Roman" w:hAnsi="Times New Roman" w:cs="Times New Roman"/>
          <w:b/>
          <w:bCs/>
          <w:sz w:val="24"/>
          <w:szCs w:val="24"/>
        </w:rPr>
        <w:t>perícope</w:t>
      </w:r>
      <w:proofErr w:type="spellEnd"/>
      <w:r w:rsidRPr="0037273F">
        <w:rPr>
          <w:rFonts w:ascii="Times New Roman" w:hAnsi="Times New Roman" w:cs="Times New Roman"/>
          <w:b/>
          <w:bCs/>
          <w:sz w:val="24"/>
          <w:szCs w:val="24"/>
        </w:rPr>
        <w:t xml:space="preserve"> que lhe foi designada? Qual é o seu assunto central?</w:t>
      </w:r>
    </w:p>
    <w:p w14:paraId="5AED13D4" w14:textId="19EBE7FF" w:rsidR="0094639F" w:rsidRDefault="0082207D" w:rsidP="006C1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Podemos depreender da leitura e estudo inicial de 1ª João 1.1-4 que o objetivo do autor é </w:t>
      </w:r>
      <w:r w:rsidR="0094639F" w:rsidRPr="0082207D">
        <w:rPr>
          <w:rFonts w:ascii="Times New Roman" w:hAnsi="Times New Roman" w:cs="Times New Roman"/>
          <w:sz w:val="24"/>
          <w:szCs w:val="24"/>
        </w:rPr>
        <w:t>claramente, advertir os leitores acerca do perigo, para a fé cristã, das atividades e ensinos de homens heréticos</w:t>
      </w:r>
      <w:r>
        <w:rPr>
          <w:rFonts w:ascii="Times New Roman" w:hAnsi="Times New Roman" w:cs="Times New Roman"/>
          <w:sz w:val="24"/>
          <w:szCs w:val="24"/>
        </w:rPr>
        <w:t xml:space="preserve"> que negavam que Jesus havia realmente encarnado, heresia essa comumente conhecida como gnosticismo¹.</w:t>
      </w:r>
    </w:p>
    <w:p w14:paraId="0A2FDB1C" w14:textId="33339E47" w:rsidR="0082207D" w:rsidRDefault="0082207D" w:rsidP="006C1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assunto central do texto é “O Conteúdo Verdadeiro do Evangelho de Cristo”</w:t>
      </w:r>
    </w:p>
    <w:p w14:paraId="5E4BD3D2" w14:textId="0AB2B3CA" w:rsidR="0082207D" w:rsidRDefault="0082207D" w:rsidP="006C1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priori, podemos dividir essa </w:t>
      </w:r>
      <w:proofErr w:type="spellStart"/>
      <w:r>
        <w:rPr>
          <w:rFonts w:ascii="Times New Roman" w:hAnsi="Times New Roman" w:cs="Times New Roman"/>
          <w:sz w:val="24"/>
          <w:szCs w:val="24"/>
        </w:rPr>
        <w:t>perícope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da seguinte forma:</w:t>
      </w:r>
    </w:p>
    <w:p w14:paraId="04A80449" w14:textId="7A08BA7C" w:rsidR="0082207D" w:rsidRDefault="0082207D" w:rsidP="006C1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 O Conteúdo Verdadeiro do Evangelho de Cristo Está fundamentado no Testemunho Ocular dos Apóstolos;</w:t>
      </w:r>
    </w:p>
    <w:p w14:paraId="3BE70F93" w14:textId="53C9506F" w:rsidR="0082207D" w:rsidRDefault="0082207D" w:rsidP="006C1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 O Conteúdo Verdadeiro do Evangelho de Cristo Testifica da Encarnação do Verbo;</w:t>
      </w:r>
    </w:p>
    <w:p w14:paraId="6D1F9D2B" w14:textId="7C60252C" w:rsidR="0082207D" w:rsidRDefault="0082207D" w:rsidP="006C1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3- O Conteúdo Verdadeiro do Evangelho de Cristo tem por Objetivo </w:t>
      </w:r>
      <w:r w:rsidR="0037273F">
        <w:rPr>
          <w:rFonts w:ascii="Times New Roman" w:hAnsi="Times New Roman" w:cs="Times New Roman"/>
          <w:sz w:val="24"/>
          <w:szCs w:val="24"/>
        </w:rPr>
        <w:t>Promover Comunhão e Alegria.</w:t>
      </w:r>
    </w:p>
    <w:p w14:paraId="0F7F169A" w14:textId="1992D11D" w:rsidR="0037273F" w:rsidRDefault="0037273F" w:rsidP="006C1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06CFDBC" w14:textId="604ED19D" w:rsidR="0037273F" w:rsidRDefault="0037273F" w:rsidP="006C1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CC5657" w14:textId="1C192D6F" w:rsidR="0037273F" w:rsidRDefault="0037273F" w:rsidP="006C1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CF0CF66" w14:textId="0D5127E4" w:rsidR="0037273F" w:rsidRDefault="0037273F" w:rsidP="006C1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741344" w14:textId="691415CE" w:rsidR="0037273F" w:rsidRDefault="0037273F" w:rsidP="006C1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29574A6" w14:textId="7AA8E4F5" w:rsidR="0037273F" w:rsidRDefault="0037273F" w:rsidP="006C1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C649758" w14:textId="7A0EED0C" w:rsidR="0037273F" w:rsidRDefault="0037273F" w:rsidP="006C1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9A8DCA6" w14:textId="4E258660" w:rsidR="0037273F" w:rsidRDefault="0037273F" w:rsidP="006C1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A0E1F3" w14:textId="0708EF4A" w:rsidR="0037273F" w:rsidRDefault="0037273F" w:rsidP="006C1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CD08C59" w14:textId="67A52173" w:rsidR="0037273F" w:rsidRDefault="0037273F" w:rsidP="006C1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5012101" w14:textId="575BF03D" w:rsidR="0037273F" w:rsidRDefault="0037273F" w:rsidP="006C1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D1C3BEF" w14:textId="3F342F9E" w:rsidR="0037273F" w:rsidRDefault="0037273F" w:rsidP="006C1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139A89" w14:textId="1B1C6751" w:rsidR="0037273F" w:rsidRDefault="0037273F" w:rsidP="006C1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BB45755" w14:textId="4087279A" w:rsidR="0037273F" w:rsidRDefault="0037273F" w:rsidP="006C1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512A8D3" w14:textId="07E35B1B" w:rsidR="0037273F" w:rsidRDefault="0037273F" w:rsidP="006C1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C1AD8E2" w14:textId="4CFF1A70" w:rsidR="0037273F" w:rsidRDefault="0037273F" w:rsidP="006C1BBB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B0A1938" w14:textId="7C3ACF51" w:rsidR="0037273F" w:rsidRDefault="0037273F" w:rsidP="006C1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14:paraId="77305DBE" w14:textId="67993272" w:rsidR="0037273F" w:rsidRPr="0082207D" w:rsidRDefault="0037273F" w:rsidP="006C1BB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¹- </w:t>
      </w:r>
      <w:r w:rsidRPr="0037273F">
        <w:rPr>
          <w:rFonts w:ascii="Times New Roman" w:hAnsi="Times New Roman" w:cs="Times New Roman"/>
          <w:sz w:val="24"/>
          <w:szCs w:val="24"/>
        </w:rPr>
        <w:t>Na</w:t>
      </w:r>
      <w:r w:rsidRPr="0037273F">
        <w:rPr>
          <w:rFonts w:ascii="Times New Roman" w:hAnsi="Times New Roman" w:cs="Times New Roman"/>
          <w:sz w:val="24"/>
          <w:szCs w:val="24"/>
        </w:rPr>
        <w:t xml:space="preserve"> época </w:t>
      </w:r>
      <w:r>
        <w:rPr>
          <w:rFonts w:ascii="Times New Roman" w:hAnsi="Times New Roman" w:cs="Times New Roman"/>
          <w:sz w:val="24"/>
          <w:szCs w:val="24"/>
        </w:rPr>
        <w:t xml:space="preserve">em que o </w:t>
      </w:r>
      <w:r w:rsidRPr="0037273F">
        <w:rPr>
          <w:rFonts w:ascii="Times New Roman" w:hAnsi="Times New Roman" w:cs="Times New Roman"/>
          <w:sz w:val="24"/>
          <w:szCs w:val="24"/>
        </w:rPr>
        <w:t>Apóstolo João</w:t>
      </w:r>
      <w:r>
        <w:rPr>
          <w:rFonts w:ascii="Times New Roman" w:hAnsi="Times New Roman" w:cs="Times New Roman"/>
          <w:sz w:val="24"/>
          <w:szCs w:val="24"/>
        </w:rPr>
        <w:t xml:space="preserve"> escreveu sua primeira carta</w:t>
      </w:r>
      <w:r w:rsidRPr="0037273F">
        <w:rPr>
          <w:rFonts w:ascii="Times New Roman" w:hAnsi="Times New Roman" w:cs="Times New Roman"/>
          <w:sz w:val="24"/>
          <w:szCs w:val="24"/>
        </w:rPr>
        <w:t xml:space="preserve"> </w:t>
      </w:r>
      <w:r w:rsidRPr="0037273F">
        <w:rPr>
          <w:rFonts w:ascii="Times New Roman" w:hAnsi="Times New Roman" w:cs="Times New Roman"/>
          <w:sz w:val="24"/>
          <w:szCs w:val="24"/>
        </w:rPr>
        <w:t>havia dois grupos de gnósticos</w:t>
      </w:r>
      <w:r w:rsidRPr="0037273F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37273F">
        <w:rPr>
          <w:rFonts w:ascii="Times New Roman" w:hAnsi="Times New Roman" w:cs="Times New Roman"/>
          <w:sz w:val="24"/>
          <w:szCs w:val="24"/>
        </w:rPr>
        <w:t>docético</w:t>
      </w:r>
      <w:proofErr w:type="spellEnd"/>
      <w:r w:rsidRPr="0037273F">
        <w:rPr>
          <w:rFonts w:ascii="Times New Roman" w:hAnsi="Times New Roman" w:cs="Times New Roman"/>
          <w:sz w:val="24"/>
          <w:szCs w:val="24"/>
        </w:rPr>
        <w:t xml:space="preserve"> e o </w:t>
      </w:r>
      <w:proofErr w:type="spellStart"/>
      <w:r w:rsidRPr="0037273F">
        <w:rPr>
          <w:rFonts w:ascii="Times New Roman" w:hAnsi="Times New Roman" w:cs="Times New Roman"/>
          <w:sz w:val="24"/>
          <w:szCs w:val="24"/>
        </w:rPr>
        <w:t>cerentiano</w:t>
      </w:r>
      <w:proofErr w:type="spellEnd"/>
      <w:r w:rsidRPr="0037273F">
        <w:rPr>
          <w:rFonts w:ascii="Times New Roman" w:hAnsi="Times New Roman" w:cs="Times New Roman"/>
          <w:sz w:val="24"/>
          <w:szCs w:val="24"/>
        </w:rPr>
        <w:t>. Nota da Bíblia de Estudo Pentecostal (CPAD, 1995)</w:t>
      </w:r>
    </w:p>
    <w:sectPr w:rsidR="0037273F" w:rsidRPr="008220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BBB"/>
    <w:rsid w:val="0037273F"/>
    <w:rsid w:val="006C1BBB"/>
    <w:rsid w:val="0082207D"/>
    <w:rsid w:val="0094639F"/>
    <w:rsid w:val="00C20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F2483"/>
  <w15:chartTrackingRefBased/>
  <w15:docId w15:val="{355762F3-F656-47D6-AB52-E227F2719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463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332</Words>
  <Characters>1793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ATILA</dc:creator>
  <cp:keywords/>
  <dc:description/>
  <cp:lastModifiedBy>ATILA</cp:lastModifiedBy>
  <cp:revision>1</cp:revision>
  <dcterms:created xsi:type="dcterms:W3CDTF">2021-05-01T09:50:00Z</dcterms:created>
  <dcterms:modified xsi:type="dcterms:W3CDTF">2021-05-01T10:54:00Z</dcterms:modified>
</cp:coreProperties>
</file>